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AB12" w14:textId="77777777" w:rsidR="001F35C8" w:rsidRDefault="001F35C8" w:rsidP="002A0D00">
      <w:pPr>
        <w:spacing w:after="0" w:line="240" w:lineRule="auto"/>
        <w:rPr>
          <w:rFonts w:ascii="Arial" w:hAnsi="Arial" w:cs="Arial"/>
          <w:b/>
          <w:bCs/>
        </w:rPr>
      </w:pPr>
    </w:p>
    <w:p w14:paraId="673DD017" w14:textId="77777777" w:rsidR="001F35C8" w:rsidRDefault="001F35C8" w:rsidP="002A0D00">
      <w:pPr>
        <w:spacing w:after="0" w:line="240" w:lineRule="auto"/>
        <w:rPr>
          <w:rFonts w:ascii="Arial" w:hAnsi="Arial" w:cs="Arial"/>
          <w:b/>
          <w:bCs/>
        </w:rPr>
      </w:pPr>
    </w:p>
    <w:p w14:paraId="4964FA9D"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1"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6FAB6E8A" w:rsidR="00A03790"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787933">
        <w:rPr>
          <w:rFonts w:ascii="Arial" w:hAnsi="Arial" w:cs="Arial"/>
        </w:rPr>
        <w:t xml:space="preserve">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2"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3"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Learning disability support services, e.g.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4"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1DF18CA" w14:textId="77777777" w:rsidR="002C26BA" w:rsidRDefault="002C26BA" w:rsidP="002A0D00">
      <w:pPr>
        <w:spacing w:after="0" w:line="240" w:lineRule="auto"/>
        <w:rPr>
          <w:rFonts w:ascii="Arial" w:eastAsia="Times New Roman" w:hAnsi="Arial" w:cs="Arial"/>
          <w:lang w:eastAsia="en-GB"/>
        </w:rPr>
      </w:pPr>
    </w:p>
    <w:p w14:paraId="27A37E24" w14:textId="2E403FDF"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33C195B5"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sidR="006323F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lastRenderedPageBreak/>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0" w:name="_What_is_the_1"/>
      <w:bookmarkEnd w:id="0"/>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1" w:name="_The_purpose(s)_of"/>
      <w:bookmarkEnd w:id="1"/>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lastRenderedPageBreak/>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5"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D01FDB"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D01FDB"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2" w:name="_The_categories_of"/>
      <w:bookmarkEnd w:id="2"/>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Pr="003033AC"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3" w:name="_What_is_the"/>
      <w:bookmarkEnd w:id="3"/>
      <w:r w:rsidRPr="00F970D3">
        <w:rPr>
          <w:rFonts w:ascii="Arial" w:hAnsi="Arial" w:cs="Arial"/>
          <w:sz w:val="24"/>
          <w:szCs w:val="24"/>
        </w:rPr>
        <w:t>What is the lawful basis for the sharing?</w:t>
      </w:r>
    </w:p>
    <w:p w14:paraId="51712DF6" w14:textId="31148FE6"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lastRenderedPageBreak/>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D01D64" w:rsidRPr="00D035E9">
        <w:rPr>
          <w:rFonts w:ascii="Arial" w:eastAsia="Times New Roman" w:hAnsi="Arial" w:cs="Arial"/>
          <w:lang w:eastAsia="en-GB"/>
        </w:rPr>
        <w:t xml:space="preserve">EU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2016/679 (GDPR)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469921B7"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0090B466"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0BCF9E53"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health or care, a comprehensive register of criminal convictions will not be kept and the condition of Article 10 of the 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6"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4" w:name="_KM_Care_Record"/>
      <w:bookmarkStart w:id="5" w:name="_Organisations_we_share"/>
      <w:bookmarkEnd w:id="4"/>
      <w:bookmarkEnd w:id="5"/>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lastRenderedPageBreak/>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16C6E1DD"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6" w:name="_How_will_the"/>
      <w:bookmarkEnd w:id="6"/>
      <w:r w:rsidRPr="00F970D3">
        <w:rPr>
          <w:rFonts w:ascii="Arial" w:hAnsi="Arial" w:cs="Arial"/>
          <w:sz w:val="24"/>
          <w:szCs w:val="24"/>
        </w:rPr>
        <w:t>How will the information be made available?</w:t>
      </w:r>
    </w:p>
    <w:p w14:paraId="42B9A959" w14:textId="4357DCBB"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7" w:name="_How_long_do"/>
      <w:bookmarkEnd w:id="7"/>
      <w:r w:rsidRPr="00F970D3">
        <w:rPr>
          <w:rFonts w:ascii="Arial" w:hAnsi="Arial" w:cs="Arial"/>
          <w:sz w:val="24"/>
          <w:szCs w:val="24"/>
        </w:rPr>
        <w:t>How long do we keep your record?</w:t>
      </w:r>
    </w:p>
    <w:p w14:paraId="2D39A97F" w14:textId="6F221321" w:rsidR="001F0BB7" w:rsidRDefault="001F0BB7" w:rsidP="002A0D00">
      <w:pPr>
        <w:spacing w:after="0" w:line="240" w:lineRule="auto"/>
        <w:rPr>
          <w:rStyle w:val="Hyperlink"/>
          <w:rFonts w:ascii="Arial" w:eastAsia="Times New Roman" w:hAnsi="Arial" w:cs="Arial"/>
          <w:color w:val="002060"/>
          <w:lang w:eastAsia="en-GB"/>
        </w:rPr>
      </w:pPr>
      <w:r>
        <w:rPr>
          <w:rFonts w:ascii="Arial" w:eastAsia="Times New Roman" w:hAnsi="Arial" w:cs="Arial"/>
          <w:lang w:eastAsia="en-GB"/>
        </w:rPr>
        <w:t xml:space="preserve">The </w:t>
      </w:r>
      <w:r w:rsidRPr="00D035E9">
        <w:rPr>
          <w:rFonts w:ascii="Arial" w:eastAsia="Times New Roman" w:hAnsi="Arial" w:cs="Arial"/>
          <w:lang w:eastAsia="en-GB"/>
        </w:rPr>
        <w:t>KM</w:t>
      </w:r>
      <w:r>
        <w:rPr>
          <w:rFonts w:ascii="Arial" w:eastAsia="Times New Roman" w:hAnsi="Arial" w:cs="Arial"/>
          <w:lang w:eastAsia="en-GB"/>
        </w:rPr>
        <w:t xml:space="preserve"> </w:t>
      </w:r>
      <w:r w:rsidRPr="00D035E9">
        <w:rPr>
          <w:rFonts w:ascii="Arial" w:eastAsia="Times New Roman" w:hAnsi="Arial" w:cs="Arial"/>
          <w:lang w:eastAsia="en-GB"/>
        </w:rPr>
        <w:t>C</w:t>
      </w:r>
      <w:r>
        <w:rPr>
          <w:rFonts w:ascii="Arial" w:eastAsia="Times New Roman" w:hAnsi="Arial" w:cs="Arial"/>
          <w:lang w:eastAsia="en-GB"/>
        </w:rPr>
        <w:t xml:space="preserve">are </w:t>
      </w:r>
      <w:r w:rsidRPr="00D035E9">
        <w:rPr>
          <w:rFonts w:ascii="Arial" w:eastAsia="Times New Roman" w:hAnsi="Arial" w:cs="Arial"/>
          <w:lang w:eastAsia="en-GB"/>
        </w:rPr>
        <w:t>R</w:t>
      </w:r>
      <w:r>
        <w:rPr>
          <w:rFonts w:ascii="Arial" w:eastAsia="Times New Roman" w:hAnsi="Arial" w:cs="Arial"/>
          <w:lang w:eastAsia="en-GB"/>
        </w:rPr>
        <w:t>ecord</w:t>
      </w:r>
      <w:r w:rsidRPr="00D035E9">
        <w:rPr>
          <w:rFonts w:ascii="Arial" w:eastAsia="Times New Roman" w:hAnsi="Arial" w:cs="Arial"/>
          <w:lang w:eastAsia="en-GB"/>
        </w:rPr>
        <w:t xml:space="preserve"> is only u</w:t>
      </w:r>
      <w:r>
        <w:rPr>
          <w:rFonts w:ascii="Arial" w:eastAsia="Times New Roman" w:hAnsi="Arial" w:cs="Arial"/>
          <w:lang w:eastAsia="en-GB"/>
        </w:rPr>
        <w:t>sed to share, rather than store,</w:t>
      </w:r>
      <w:r w:rsidRPr="00D035E9">
        <w:rPr>
          <w:rFonts w:ascii="Arial" w:eastAsia="Times New Roman" w:hAnsi="Arial" w:cs="Arial"/>
          <w:lang w:eastAsia="en-GB"/>
        </w:rPr>
        <w:t xml:space="preserve"> data contained within a local record. </w:t>
      </w:r>
      <w:r w:rsidRPr="003B125F">
        <w:rPr>
          <w:rFonts w:ascii="Arial" w:eastAsia="Times New Roman" w:hAnsi="Arial" w:cs="Arial"/>
          <w:lang w:eastAsia="en-GB"/>
        </w:rPr>
        <w:t xml:space="preserve">Your records are kept for as long as necessary </w:t>
      </w:r>
      <w:r>
        <w:rPr>
          <w:rFonts w:ascii="Arial" w:eastAsia="Times New Roman" w:hAnsi="Arial" w:cs="Arial"/>
          <w:lang w:eastAsia="en-GB"/>
        </w:rPr>
        <w:t xml:space="preserve">by local partners </w:t>
      </w:r>
      <w:r w:rsidRPr="003B125F">
        <w:rPr>
          <w:rFonts w:ascii="Arial" w:eastAsia="Times New Roman" w:hAnsi="Arial" w:cs="Arial"/>
          <w:lang w:eastAsia="en-GB"/>
        </w:rPr>
        <w:t>in</w:t>
      </w:r>
      <w:r>
        <w:rPr>
          <w:rFonts w:ascii="Arial" w:eastAsia="Times New Roman" w:hAnsi="Arial" w:cs="Arial"/>
          <w:lang w:eastAsia="en-GB"/>
        </w:rPr>
        <w:t xml:space="preserve"> </w:t>
      </w:r>
      <w:r w:rsidRPr="003B125F">
        <w:rPr>
          <w:rFonts w:ascii="Arial" w:eastAsia="Times New Roman" w:hAnsi="Arial" w:cs="Arial"/>
          <w:lang w:eastAsia="en-GB"/>
        </w:rPr>
        <w:t>accordance with your care. The retention schedules are aligned to the best practice</w:t>
      </w:r>
      <w:r>
        <w:rPr>
          <w:rFonts w:ascii="Arial" w:eastAsia="Times New Roman" w:hAnsi="Arial" w:cs="Arial"/>
          <w:lang w:eastAsia="en-GB"/>
        </w:rPr>
        <w:t xml:space="preserve"> </w:t>
      </w:r>
      <w:r w:rsidRPr="003B125F">
        <w:rPr>
          <w:rFonts w:ascii="Arial" w:eastAsia="Times New Roman" w:hAnsi="Arial" w:cs="Arial"/>
          <w:lang w:eastAsia="en-GB"/>
        </w:rPr>
        <w:t>outlined by NHS Digital. This information can be found in a document called “</w:t>
      </w:r>
      <w:r>
        <w:rPr>
          <w:rFonts w:ascii="Arial" w:eastAsia="Times New Roman" w:hAnsi="Arial" w:cs="Arial"/>
          <w:lang w:eastAsia="en-GB"/>
        </w:rPr>
        <w:t xml:space="preserve">NHS </w:t>
      </w:r>
      <w:r w:rsidRPr="003B125F">
        <w:rPr>
          <w:rFonts w:ascii="Arial" w:eastAsia="Times New Roman" w:hAnsi="Arial" w:cs="Arial"/>
          <w:lang w:eastAsia="en-GB"/>
        </w:rPr>
        <w:t>Records</w:t>
      </w:r>
      <w:r>
        <w:rPr>
          <w:rFonts w:ascii="Arial" w:eastAsia="Times New Roman" w:hAnsi="Arial" w:cs="Arial"/>
          <w:lang w:eastAsia="en-GB"/>
        </w:rPr>
        <w:t xml:space="preserve"> </w:t>
      </w:r>
      <w:r w:rsidRPr="003B125F">
        <w:rPr>
          <w:rFonts w:ascii="Arial" w:eastAsia="Times New Roman" w:hAnsi="Arial" w:cs="Arial"/>
          <w:lang w:eastAsia="en-GB"/>
        </w:rPr>
        <w:t>Management Code of Practice for Health and Social Care 20</w:t>
      </w:r>
      <w:r>
        <w:rPr>
          <w:rFonts w:ascii="Arial" w:eastAsia="Times New Roman" w:hAnsi="Arial" w:cs="Arial"/>
          <w:lang w:eastAsia="en-GB"/>
        </w:rPr>
        <w:t>20</w:t>
      </w:r>
      <w:r w:rsidRPr="003B125F">
        <w:rPr>
          <w:rFonts w:ascii="Arial" w:eastAsia="Times New Roman" w:hAnsi="Arial" w:cs="Arial"/>
          <w:lang w:eastAsia="en-GB"/>
        </w:rPr>
        <w:t>” and can be found on</w:t>
      </w:r>
      <w:r>
        <w:rPr>
          <w:rFonts w:ascii="Arial" w:eastAsia="Times New Roman" w:hAnsi="Arial" w:cs="Arial"/>
          <w:lang w:eastAsia="en-GB"/>
        </w:rPr>
        <w:t xml:space="preserve"> </w:t>
      </w:r>
      <w:r w:rsidRPr="003B125F">
        <w:rPr>
          <w:rFonts w:ascii="Arial" w:eastAsia="Times New Roman" w:hAnsi="Arial" w:cs="Arial"/>
          <w:lang w:eastAsia="en-GB"/>
        </w:rPr>
        <w:t xml:space="preserve">the following link - </w:t>
      </w:r>
      <w:hyperlink r:id="rId17" w:history="1">
        <w:r w:rsidRPr="008C0DBA">
          <w:rPr>
            <w:rStyle w:val="Hyperlink"/>
            <w:rFonts w:ascii="Arial" w:eastAsia="Times New Roman" w:hAnsi="Arial" w:cs="Arial"/>
            <w:color w:val="002060"/>
            <w:lang w:eastAsia="en-GB"/>
          </w:rPr>
          <w:t>NHS Records Management Code of Practice for Health and Social Care 2020</w:t>
        </w:r>
      </w:hyperlink>
    </w:p>
    <w:p w14:paraId="5A82CA26" w14:textId="77777777" w:rsidR="001F0BB7" w:rsidRDefault="001F0BB7" w:rsidP="002A0D00">
      <w:pPr>
        <w:spacing w:after="0" w:line="240" w:lineRule="auto"/>
        <w:rPr>
          <w:rStyle w:val="Hyperlink"/>
          <w:rFonts w:ascii="Arial" w:eastAsia="Times New Roman" w:hAnsi="Arial" w:cs="Arial"/>
          <w:color w:val="002060"/>
          <w:lang w:eastAsia="en-GB"/>
        </w:rPr>
      </w:pPr>
    </w:p>
    <w:p w14:paraId="35374C80" w14:textId="0687362F" w:rsidR="00E5772B" w:rsidRPr="00F970D3" w:rsidRDefault="00E5772B" w:rsidP="00F970D3">
      <w:pPr>
        <w:pStyle w:val="Heading1"/>
        <w:rPr>
          <w:rFonts w:ascii="Arial" w:hAnsi="Arial" w:cs="Arial"/>
          <w:sz w:val="24"/>
          <w:szCs w:val="24"/>
        </w:rPr>
      </w:pPr>
      <w:bookmarkStart w:id="8" w:name="_How_we_keep"/>
      <w:bookmarkEnd w:id="8"/>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completion of the </w:t>
      </w:r>
      <w:hyperlink r:id="rId18"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19"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The </w:t>
      </w:r>
      <w:hyperlink r:id="rId20"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9" w:name="_What_are_your"/>
      <w:bookmarkEnd w:id="9"/>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0" w:name="_How_can_I"/>
      <w:bookmarkEnd w:id="10"/>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31A09B30"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have a right to see or obtain a copy of personal information that we hold about you in accordance with General Data Protection Regulation </w:t>
      </w:r>
      <w:r w:rsidR="009C438D">
        <w:rPr>
          <w:rFonts w:ascii="Arial" w:eastAsia="Times New Roman" w:hAnsi="Arial" w:cs="Arial"/>
          <w:lang w:eastAsia="en-GB"/>
        </w:rPr>
        <w:t xml:space="preserve">2016/679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1" w:name="_Correcting_inaccurate_information"/>
      <w:bookmarkEnd w:id="11"/>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lastRenderedPageBreak/>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2" w:name="_How_can_I_1"/>
      <w:bookmarkStart w:id="13" w:name="_Right_to_complain:"/>
      <w:bookmarkEnd w:id="12"/>
      <w:bookmarkEnd w:id="13"/>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1"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Email:</w:t>
      </w:r>
      <w:r w:rsidRPr="00D035E9">
        <w:rPr>
          <w:rFonts w:ascii="Arial" w:eastAsia="Times New Roman" w:hAnsi="Arial" w:cs="Arial"/>
          <w:lang w:eastAsia="en-GB"/>
        </w:rPr>
        <w:t> </w:t>
      </w:r>
      <w:hyperlink r:id="rId22"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4" w:name="_Your_NHS_Data"/>
      <w:bookmarkEnd w:id="14"/>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D01FDB" w:rsidP="00015C8E">
      <w:pPr>
        <w:shd w:val="clear" w:color="auto" w:fill="FFFFFF"/>
        <w:spacing w:after="0" w:line="240" w:lineRule="auto"/>
        <w:rPr>
          <w:rFonts w:ascii="Arial" w:eastAsia="Times New Roman" w:hAnsi="Arial" w:cs="Arial"/>
          <w:lang w:eastAsia="en-GB"/>
        </w:rPr>
      </w:pPr>
      <w:hyperlink r:id="rId23"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4"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D01FDB" w:rsidP="00015C8E">
      <w:pPr>
        <w:spacing w:after="0" w:line="240" w:lineRule="auto"/>
        <w:rPr>
          <w:rFonts w:ascii="Arial" w:eastAsia="Times New Roman" w:hAnsi="Arial" w:cs="Arial"/>
          <w:lang w:eastAsia="en-GB"/>
        </w:rPr>
      </w:pPr>
      <w:hyperlink r:id="rId25"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6"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5" w:name="_The_NHS_Constitution"/>
      <w:bookmarkEnd w:id="15"/>
      <w:r w:rsidRPr="00F970D3">
        <w:rPr>
          <w:rFonts w:ascii="Arial" w:hAnsi="Arial" w:cs="Arial"/>
          <w:sz w:val="24"/>
          <w:szCs w:val="24"/>
        </w:rPr>
        <w:t>The NHS Constitution</w:t>
      </w:r>
    </w:p>
    <w:p w14:paraId="77FBCD8A" w14:textId="0178170C"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The </w:t>
      </w:r>
      <w:hyperlink r:id="rId27"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p>
    <w:p w14:paraId="3664313C" w14:textId="77777777" w:rsidR="008D782B" w:rsidRDefault="008D782B" w:rsidP="002A0D00">
      <w:pPr>
        <w:spacing w:after="0" w:line="240" w:lineRule="auto"/>
        <w:outlineLvl w:val="2"/>
        <w:rPr>
          <w:rFonts w:ascii="Arial" w:eastAsia="Times New Roman" w:hAnsi="Arial" w:cs="Arial"/>
          <w:b/>
          <w:lang w:eastAsia="en-GB"/>
        </w:rPr>
      </w:pPr>
    </w:p>
    <w:p w14:paraId="120925FD" w14:textId="77777777" w:rsidR="00E5772B" w:rsidRPr="00F970D3" w:rsidRDefault="00E5772B" w:rsidP="00F970D3">
      <w:pPr>
        <w:pStyle w:val="Heading1"/>
        <w:rPr>
          <w:rFonts w:ascii="Arial" w:hAnsi="Arial" w:cs="Arial"/>
          <w:sz w:val="24"/>
          <w:szCs w:val="24"/>
        </w:rPr>
      </w:pPr>
      <w:bookmarkStart w:id="16" w:name="_NHS_Digital"/>
      <w:bookmarkEnd w:id="16"/>
      <w:r w:rsidRPr="00F970D3">
        <w:rPr>
          <w:rFonts w:ascii="Arial" w:hAnsi="Arial" w:cs="Arial"/>
          <w:sz w:val="24"/>
          <w:szCs w:val="24"/>
        </w:rPr>
        <w:t>NHS Digital</w:t>
      </w:r>
    </w:p>
    <w:p w14:paraId="04032252" w14:textId="588C57CC" w:rsidR="00E5772B" w:rsidRPr="00D035E9" w:rsidRDefault="00D01FDB" w:rsidP="002A0D00">
      <w:pPr>
        <w:spacing w:after="0" w:line="240" w:lineRule="auto"/>
        <w:rPr>
          <w:rFonts w:ascii="Arial" w:eastAsia="Times New Roman" w:hAnsi="Arial" w:cs="Arial"/>
          <w:lang w:eastAsia="en-GB"/>
        </w:rPr>
      </w:pPr>
      <w:hyperlink r:id="rId28"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6DADBBA0"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33111A">
        <w:rPr>
          <w:rFonts w:ascii="Arial" w:eastAsia="Times New Roman" w:hAnsi="Arial" w:cs="Arial"/>
          <w:b/>
          <w:bCs/>
          <w:lang w:eastAsia="en-GB"/>
        </w:rPr>
        <w:t xml:space="preserve"> 23</w:t>
      </w:r>
      <w:r w:rsidR="00F970D3">
        <w:rPr>
          <w:rFonts w:ascii="Arial" w:eastAsia="Times New Roman" w:hAnsi="Arial" w:cs="Arial"/>
          <w:b/>
          <w:bCs/>
          <w:lang w:eastAsia="en-GB"/>
        </w:rPr>
        <w:t>/02/2021</w:t>
      </w:r>
    </w:p>
    <w:p w14:paraId="1E97A44D" w14:textId="77777777" w:rsidR="00D035E9" w:rsidRPr="00D035E9" w:rsidRDefault="00D035E9" w:rsidP="002A0D00">
      <w:pPr>
        <w:spacing w:after="0" w:line="240" w:lineRule="auto"/>
        <w:rPr>
          <w:rFonts w:ascii="Arial" w:hAnsi="Arial" w:cs="Arial"/>
        </w:rPr>
      </w:pPr>
    </w:p>
    <w:sectPr w:rsidR="00D035E9" w:rsidRPr="00D035E9" w:rsidSect="002C26BA">
      <w:headerReference w:type="default" r:id="rId29"/>
      <w:footerReference w:type="default" r:id="rId30"/>
      <w:pgSz w:w="11906" w:h="16838"/>
      <w:pgMar w:top="720" w:right="720" w:bottom="720" w:left="72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C97B" w14:textId="77777777" w:rsidR="00D01FDB" w:rsidRDefault="00D01FDB" w:rsidP="005F246B">
      <w:pPr>
        <w:spacing w:after="0" w:line="240" w:lineRule="auto"/>
      </w:pPr>
      <w:r>
        <w:separator/>
      </w:r>
    </w:p>
  </w:endnote>
  <w:endnote w:type="continuationSeparator" w:id="0">
    <w:p w14:paraId="497EFB3B" w14:textId="77777777" w:rsidR="00D01FDB" w:rsidRDefault="00D01FDB"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9AD" w14:textId="60837C87" w:rsidR="00755608" w:rsidRDefault="00755608">
    <w:pPr>
      <w:pStyle w:val="Footer"/>
    </w:pPr>
    <w:r>
      <w:t>Version 1.</w:t>
    </w:r>
    <w:r w:rsidR="005D6CF3">
      <w:t>5</w:t>
    </w:r>
    <w:r>
      <w:tab/>
    </w:r>
    <w:r>
      <w:tab/>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4BA1" w14:textId="77777777" w:rsidR="00D01FDB" w:rsidRDefault="00D01FDB" w:rsidP="005F246B">
      <w:pPr>
        <w:spacing w:after="0" w:line="240" w:lineRule="auto"/>
      </w:pPr>
      <w:r>
        <w:separator/>
      </w:r>
    </w:p>
  </w:footnote>
  <w:footnote w:type="continuationSeparator" w:id="0">
    <w:p w14:paraId="72466612" w14:textId="77777777" w:rsidR="00D01FDB" w:rsidRDefault="00D01FDB" w:rsidP="005F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DDE" w14:textId="13AE3ED8" w:rsidR="00755608" w:rsidRDefault="002C26BA">
    <w:pPr>
      <w:pStyle w:val="Header"/>
    </w:pPr>
    <w:r>
      <w:rPr>
        <w:noProof/>
        <w:lang w:eastAsia="en-GB"/>
      </w:rPr>
      <w:drawing>
        <wp:inline distT="0" distB="0" distL="0" distR="0" wp14:anchorId="18CE4AC5" wp14:editId="1E4514E8">
          <wp:extent cx="2299335" cy="67183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335" cy="671830"/>
                  </a:xfrm>
                  <a:prstGeom prst="rect">
                    <a:avLst/>
                  </a:prstGeom>
                </pic:spPr>
              </pic:pic>
            </a:graphicData>
          </a:graphic>
        </wp:inline>
      </w:drawing>
    </w:r>
    <w:sdt>
      <w:sdtPr>
        <w:id w:val="-193470680"/>
        <w:docPartObj>
          <w:docPartGallery w:val="Watermarks"/>
          <w:docPartUnique/>
        </w:docPartObj>
      </w:sdtPr>
      <w:sdtEndPr/>
      <w:sdtContent>
        <w:r w:rsidR="00D01FDB">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2049" type="#_x0000_t136" alt="" style="position:absolute;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387"/>
    <w:multiLevelType w:val="multilevel"/>
    <w:tmpl w:val="875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15:restartNumberingAfterBreak="0">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9"/>
  </w:num>
  <w:num w:numId="4">
    <w:abstractNumId w:val="14"/>
  </w:num>
  <w:num w:numId="5">
    <w:abstractNumId w:val="4"/>
  </w:num>
  <w:num w:numId="6">
    <w:abstractNumId w:val="17"/>
  </w:num>
  <w:num w:numId="7">
    <w:abstractNumId w:val="10"/>
  </w:num>
  <w:num w:numId="8">
    <w:abstractNumId w:val="13"/>
  </w:num>
  <w:num w:numId="9">
    <w:abstractNumId w:val="5"/>
  </w:num>
  <w:num w:numId="10">
    <w:abstractNumId w:val="6"/>
  </w:num>
  <w:num w:numId="11">
    <w:abstractNumId w:val="8"/>
  </w:num>
  <w:num w:numId="12">
    <w:abstractNumId w:val="12"/>
  </w:num>
  <w:num w:numId="13">
    <w:abstractNumId w:val="15"/>
  </w:num>
  <w:num w:numId="14">
    <w:abstractNumId w:val="16"/>
  </w:num>
  <w:num w:numId="15">
    <w:abstractNumId w:val="2"/>
  </w:num>
  <w:num w:numId="16">
    <w:abstractNumId w:val="3"/>
  </w:num>
  <w:num w:numId="17">
    <w:abstractNumId w:val="7"/>
  </w:num>
  <w:num w:numId="18">
    <w:abstractNumId w:val="1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2B"/>
    <w:rsid w:val="00003ED5"/>
    <w:rsid w:val="00015C8E"/>
    <w:rsid w:val="00081776"/>
    <w:rsid w:val="000857C7"/>
    <w:rsid w:val="000C4102"/>
    <w:rsid w:val="000E205F"/>
    <w:rsid w:val="00124209"/>
    <w:rsid w:val="001A0528"/>
    <w:rsid w:val="001A7256"/>
    <w:rsid w:val="001B3863"/>
    <w:rsid w:val="001D09B1"/>
    <w:rsid w:val="001F0BB7"/>
    <w:rsid w:val="001F185B"/>
    <w:rsid w:val="001F35C8"/>
    <w:rsid w:val="00215EFA"/>
    <w:rsid w:val="00250DFF"/>
    <w:rsid w:val="00264FEF"/>
    <w:rsid w:val="00267E3B"/>
    <w:rsid w:val="002A0D00"/>
    <w:rsid w:val="002C2140"/>
    <w:rsid w:val="002C26BA"/>
    <w:rsid w:val="002C51D9"/>
    <w:rsid w:val="00312BEF"/>
    <w:rsid w:val="00324B99"/>
    <w:rsid w:val="0033111A"/>
    <w:rsid w:val="00362929"/>
    <w:rsid w:val="003B6A3D"/>
    <w:rsid w:val="003E013D"/>
    <w:rsid w:val="003F01F2"/>
    <w:rsid w:val="0042450C"/>
    <w:rsid w:val="00451BA3"/>
    <w:rsid w:val="0049373B"/>
    <w:rsid w:val="004D0894"/>
    <w:rsid w:val="004E4F8A"/>
    <w:rsid w:val="00501BAC"/>
    <w:rsid w:val="00570B1F"/>
    <w:rsid w:val="00594383"/>
    <w:rsid w:val="005C0B9E"/>
    <w:rsid w:val="005D6CF3"/>
    <w:rsid w:val="005F246B"/>
    <w:rsid w:val="006323FC"/>
    <w:rsid w:val="006765D6"/>
    <w:rsid w:val="006A01F7"/>
    <w:rsid w:val="006A3E47"/>
    <w:rsid w:val="006C5944"/>
    <w:rsid w:val="006D645C"/>
    <w:rsid w:val="007334EB"/>
    <w:rsid w:val="00755608"/>
    <w:rsid w:val="00773CB0"/>
    <w:rsid w:val="00775094"/>
    <w:rsid w:val="00787933"/>
    <w:rsid w:val="007940C6"/>
    <w:rsid w:val="007B5B30"/>
    <w:rsid w:val="007D4450"/>
    <w:rsid w:val="007D5885"/>
    <w:rsid w:val="007D75D4"/>
    <w:rsid w:val="00832969"/>
    <w:rsid w:val="00834D1D"/>
    <w:rsid w:val="00880CEE"/>
    <w:rsid w:val="008C0DBA"/>
    <w:rsid w:val="008D782B"/>
    <w:rsid w:val="008E72CE"/>
    <w:rsid w:val="008F5C05"/>
    <w:rsid w:val="00907BB7"/>
    <w:rsid w:val="00930C92"/>
    <w:rsid w:val="00950850"/>
    <w:rsid w:val="00954B9F"/>
    <w:rsid w:val="00984748"/>
    <w:rsid w:val="009C438D"/>
    <w:rsid w:val="009E3872"/>
    <w:rsid w:val="009E3ED8"/>
    <w:rsid w:val="00A03790"/>
    <w:rsid w:val="00A157E7"/>
    <w:rsid w:val="00A22FFB"/>
    <w:rsid w:val="00A70943"/>
    <w:rsid w:val="00AB30C1"/>
    <w:rsid w:val="00AE4C46"/>
    <w:rsid w:val="00B00B44"/>
    <w:rsid w:val="00B066F9"/>
    <w:rsid w:val="00B80D81"/>
    <w:rsid w:val="00B8149E"/>
    <w:rsid w:val="00B951F7"/>
    <w:rsid w:val="00BC1B96"/>
    <w:rsid w:val="00C15840"/>
    <w:rsid w:val="00C20F5B"/>
    <w:rsid w:val="00C432B2"/>
    <w:rsid w:val="00C622DB"/>
    <w:rsid w:val="00C968C9"/>
    <w:rsid w:val="00CF17A4"/>
    <w:rsid w:val="00CF759B"/>
    <w:rsid w:val="00D01D64"/>
    <w:rsid w:val="00D01FDB"/>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33999"/>
  <w15:docId w15:val="{C21AA9CD-E978-9045-9542-BDFFF23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chapter-3/" TargetMode="External"/><Relationship Id="rId18" Type="http://schemas.openxmlformats.org/officeDocument/2006/relationships/hyperlink" Target="https://www.dsptoolkit.nhs.uk/" TargetMode="External"/><Relationship Id="rId26"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21" Type="http://schemas.openxmlformats.org/officeDocument/2006/relationships/hyperlink" Target="mailto:kentchft.dataprotectionofficer@nhs.net" TargetMode="External"/><Relationship Id="rId7" Type="http://schemas.openxmlformats.org/officeDocument/2006/relationships/settings" Target="settings.xml"/><Relationship Id="rId12" Type="http://schemas.openxmlformats.org/officeDocument/2006/relationships/hyperlink" Target="https://gdpr-info.eu/chapter-4/" TargetMode="External"/><Relationship Id="rId17" Type="http://schemas.openxmlformats.org/officeDocument/2006/relationships/hyperlink" Target="https://www.nhsx.nhs.uk/media/documents/NHSX_Records_Management_Code_of_Practice_2020_3.pdf" TargetMode="External"/><Relationship Id="rId25" Type="http://schemas.openxmlformats.org/officeDocument/2006/relationships/hyperlink" Target="https://www.hra.nhs.uk/information-about-patients" TargetMode="External"/><Relationship Id="rId2" Type="http://schemas.openxmlformats.org/officeDocument/2006/relationships/customXml" Target="../customXml/item2.xml"/><Relationship Id="rId16" Type="http://schemas.openxmlformats.org/officeDocument/2006/relationships/hyperlink" Target="https://www.legislation.gov.uk/ukpga/2012/7/section/251B" TargetMode="External"/><Relationship Id="rId2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campaign.gov.uk/"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gov.uk"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our-work/keeping-patient-data-safe/how-we-look-after-your-health-and-care-information/understanding-the-health-and-care-information-we-collect" TargetMode="External"/><Relationship Id="rId10" Type="http://schemas.openxmlformats.org/officeDocument/2006/relationships/endnotes" Target="endnotes.xml"/><Relationship Id="rId19" Type="http://schemas.openxmlformats.org/officeDocument/2006/relationships/hyperlink" Target="https://www.gov.uk/government/publications/review-of-data-security-consent-and-opt-ou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dgit.com" TargetMode="External"/><Relationship Id="rId22" Type="http://schemas.openxmlformats.org/officeDocument/2006/relationships/hyperlink" Target="https://ico.org.uk/concerns/handling/"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2.xml><?xml version="1.0" encoding="utf-8"?>
<ds:datastoreItem xmlns:ds="http://schemas.openxmlformats.org/officeDocument/2006/customXml" ds:itemID="{5F12FE75-90DD-45BB-BF43-65B46E227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6253D-DBBB-48C6-8727-8C3A6D6BF2CA}">
  <ds:schemaRefs>
    <ds:schemaRef ds:uri="http://schemas.openxmlformats.org/officeDocument/2006/bibliography"/>
  </ds:schemaRefs>
</ds:datastoreItem>
</file>

<file path=customXml/itemProps4.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creator>Stephen Hall</dc:creator>
  <cp:lastModifiedBy>Claire Cherry-Hardy</cp:lastModifiedBy>
  <cp:revision>4</cp:revision>
  <dcterms:created xsi:type="dcterms:W3CDTF">2021-04-06T10:28:00Z</dcterms:created>
  <dcterms:modified xsi:type="dcterms:W3CDTF">2021-08-16T14:21:00Z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